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1" w:lineRule="atLeast"/>
        <w:jc w:val="center"/>
        <w:rPr>
          <w:rFonts w:hint="default" w:ascii="微软雅黑" w:hAnsi="微软雅黑" w:eastAsia="微软雅黑" w:cs="微软雅黑"/>
          <w:color w:val="000000"/>
          <w:sz w:val="15"/>
          <w:szCs w:val="15"/>
        </w:rPr>
      </w:pPr>
      <w:bookmarkStart w:id="0" w:name="_GoBack"/>
      <w:r>
        <w:rPr>
          <w:rFonts w:ascii="微软雅黑" w:hAnsi="微软雅黑" w:eastAsia="微软雅黑" w:cs="微软雅黑"/>
          <w:b w:val="0"/>
          <w:color w:val="000000"/>
          <w:sz w:val="27"/>
          <w:szCs w:val="27"/>
        </w:rPr>
        <w:t>金华市食品药品检验检测研究院</w:t>
      </w:r>
      <w:bookmarkEnd w:id="0"/>
      <w:r>
        <w:rPr>
          <w:rFonts w:ascii="微软雅黑" w:hAnsi="微软雅黑" w:eastAsia="微软雅黑" w:cs="微软雅黑"/>
          <w:color w:val="000000"/>
          <w:sz w:val="20"/>
          <w:szCs w:val="20"/>
        </w:rPr>
        <w:t>招聘岗位及条件</w:t>
      </w:r>
    </w:p>
    <w:tbl>
      <w:tblPr>
        <w:tblStyle w:val="4"/>
        <w:tblW w:w="6887" w:type="dxa"/>
        <w:jc w:val="center"/>
        <w:tblCellSpacing w:w="0" w:type="dxa"/>
        <w:tblInd w:w="7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601"/>
        <w:gridCol w:w="989"/>
        <w:gridCol w:w="1515"/>
        <w:gridCol w:w="1653"/>
        <w:gridCol w:w="11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101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招聘岗位名称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学历学位要求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101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中药检验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2019年应届硕士研究生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中药学、生药学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1989年6月6日以后出生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82318457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101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食品检验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食品科学与工程、分析化学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1989年6月6日以后出生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82318457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5F37"/>
    <w:rsid w:val="0D8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2019-06-10T14:05:00Z</dcterms:created>
  <dc:creator>無論再多不願意</dc:creator>
  <cp:lastModifiedBy>無論再多不願意</cp:lastModifiedBy>
  <dcterms:modified xsi:type="dcterms:W3CDTF">2019-06-10T14:05:44Z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