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鄞州区人民政府</w:t>
      </w:r>
      <w:r>
        <w:rPr>
          <w:rFonts w:hint="eastAsia" w:ascii="方正小标宋简体" w:eastAsia="方正小标宋简体"/>
          <w:sz w:val="44"/>
          <w:szCs w:val="44"/>
        </w:rPr>
        <w:t>位置示意图</w:t>
      </w:r>
    </w:p>
    <w:p/>
    <w:p>
      <w:bookmarkStart w:id="0" w:name="_GoBack"/>
      <w:bookmarkEnd w:id="0"/>
      <w:r>
        <w:drawing>
          <wp:inline distT="0" distB="0" distL="114300" distR="114300">
            <wp:extent cx="5268595" cy="374840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4E1D"/>
    <w:rsid w:val="324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2019-06-14T08:21:00Z</dcterms:created>
  <dc:creator>admin</dc:creator>
  <cp:lastModifiedBy>admin</cp:lastModifiedBy>
  <dcterms:modified xsi:type="dcterms:W3CDTF">2019-06-14T08:24:29Z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