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3D3D3D"/>
          <w:spacing w:val="-15"/>
          <w:sz w:val="31"/>
          <w:szCs w:val="31"/>
          <w:bdr w:val="none" w:color="auto" w:sz="0" w:space="0"/>
          <w:shd w:val="clear" w:fill="FFFFFF"/>
        </w:rPr>
        <w:t>    衢江区卫健系统赴医学院校</w:t>
      </w:r>
      <w:r>
        <w:rPr>
          <w:rFonts w:hint="eastAsia" w:ascii="黑体" w:hAnsi="宋体" w:eastAsia="黑体" w:cs="黑体"/>
          <w:i w:val="0"/>
          <w:caps w:val="0"/>
          <w:color w:val="3D3D3D"/>
          <w:spacing w:val="-15"/>
          <w:sz w:val="31"/>
          <w:szCs w:val="31"/>
          <w:bdr w:val="none" w:color="auto" w:sz="0" w:space="0"/>
          <w:shd w:val="clear" w:fill="FFFFFF"/>
        </w:rPr>
        <w:t>现场招聘2020年毕业生计</w:t>
      </w: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划表</w:t>
      </w:r>
    </w:p>
    <w:tbl>
      <w:tblPr>
        <w:tblW w:w="9645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3"/>
        <w:gridCol w:w="1273"/>
        <w:gridCol w:w="749"/>
        <w:gridCol w:w="3085"/>
        <w:gridCol w:w="30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3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学历、学位要求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衢州市第二人民医院医共体总院（5名）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医学影像学、临床医学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2020年全日制普通高校本科及以上学历，并取得学士及以上学位的应届毕业生，研究生优先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医学影像学、临床医学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医学检验、医学检验技术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二院医共体上方分院（2名）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中医学、中西医结合临床医学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2020年全日制普通高校大专及以上学历的应届毕业生、本科生优先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二院医共体周家分院（1名）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公共卫生科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预防医学、临床医学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衢江区中医院医共体总院（12名）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针灸推拿学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2020年全日制普通高校研究生学历，并取得硕士学位的应届毕业生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2020年全日制普通高校本科及以上学历，并取得学士及以上学位的应届毕业生，研究生优先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中医学、中西医结合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护理（学）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2020年全日制普通高校大专及以上学历的应届毕业生、本科生优先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衢江区妇保院（6名）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中医推拿科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针灸推拿学、康复医学与理疗学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2020年全日制普通高校本科及以上学历，并取得学士及以上学位的应届毕业生，研究生优先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营养科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儿童保健科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临床医学、儿科学、妇幼保健医学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临床医学、儿科学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临床医学、妇产科学、妇幼保健医学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临床医学、眼科学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衢江区疾控中心（3名）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疾控科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预防医学或流行病与卫生统计学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2020年全日制普通高校本科及以上学历，并取得学士及以上学位的应届毕业生，研究生优先。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61273"/>
    <w:rsid w:val="2F3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2020-06-08T07:38:00Z</dcterms:created>
  <dc:creator>Administrator</dc:creator>
  <cp:lastModifiedBy>Administrator</cp:lastModifiedBy>
  <dcterms:modified xsi:type="dcterms:W3CDTF">2020-06-08T07:38:35Z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