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rPr>
      </w:pPr>
      <w:r>
        <w:rPr>
          <w:rFonts w:hint="eastAsia"/>
          <w:sz w:val="32"/>
          <w:szCs w:val="40"/>
        </w:rPr>
        <w:t>兰溪市事业单位春季人才引进递补入围体检人员名单</w:t>
      </w:r>
    </w:p>
    <w:tbl>
      <w:tblPr>
        <w:tblStyle w:val="3"/>
        <w:tblpPr w:leftFromText="180" w:rightFromText="180" w:vertAnchor="text" w:horzAnchor="page" w:tblpX="1604" w:tblpY="624"/>
        <w:tblOverlap w:val="never"/>
        <w:tblW w:w="8820" w:type="dxa"/>
        <w:tblInd w:w="0" w:type="dxa"/>
        <w:shd w:val="clear" w:color="auto" w:fill="FFFFFF"/>
        <w:tblLayout w:type="fixed"/>
        <w:tblCellMar>
          <w:top w:w="0" w:type="dxa"/>
          <w:left w:w="0" w:type="dxa"/>
          <w:bottom w:w="0" w:type="dxa"/>
          <w:right w:w="0" w:type="dxa"/>
        </w:tblCellMar>
      </w:tblPr>
      <w:tblGrid>
        <w:gridCol w:w="685"/>
        <w:gridCol w:w="634"/>
        <w:gridCol w:w="511"/>
        <w:gridCol w:w="910"/>
        <w:gridCol w:w="1180"/>
        <w:gridCol w:w="624"/>
        <w:gridCol w:w="789"/>
        <w:gridCol w:w="625"/>
        <w:gridCol w:w="824"/>
        <w:gridCol w:w="624"/>
        <w:gridCol w:w="798"/>
        <w:gridCol w:w="616"/>
      </w:tblGrid>
      <w:tr>
        <w:tblPrEx>
          <w:shd w:val="clear" w:color="auto" w:fill="FFFFFF"/>
          <w:tblLayout w:type="fixed"/>
          <w:tblCellMar>
            <w:top w:w="0" w:type="dxa"/>
            <w:left w:w="0" w:type="dxa"/>
            <w:bottom w:w="0" w:type="dxa"/>
            <w:right w:w="0" w:type="dxa"/>
          </w:tblCellMar>
        </w:tblPrEx>
        <w:trPr>
          <w:trHeight w:val="1270" w:hRule="atLeast"/>
        </w:trPr>
        <w:tc>
          <w:tcPr>
            <w:tcW w:w="8820" w:type="dxa"/>
            <w:gridSpan w:val="12"/>
            <w:shd w:val="clear" w:color="auto" w:fill="FFFFFF"/>
            <w:vAlign w:val="center"/>
          </w:tcPr>
          <w:p>
            <w:pPr>
              <w:keepNext w:val="0"/>
              <w:keepLines w:val="0"/>
              <w:widowControl/>
              <w:suppressLineNumbers w:val="0"/>
              <w:ind w:left="0" w:firstLine="0"/>
              <w:jc w:val="left"/>
              <w:rPr>
                <w:rFonts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因兰溪市融媒体中心专业技术或管理岗位一名拟聘用人员考察不合格，现递补姜维为入围体检人员。</w:t>
            </w:r>
            <w:bookmarkStart w:id="0" w:name="_GoBack"/>
            <w:bookmarkEnd w:id="0"/>
          </w:p>
        </w:tc>
      </w:tr>
      <w:tr>
        <w:tblPrEx>
          <w:tblLayout w:type="fixed"/>
          <w:tblCellMar>
            <w:top w:w="0" w:type="dxa"/>
            <w:left w:w="0" w:type="dxa"/>
            <w:bottom w:w="0" w:type="dxa"/>
            <w:right w:w="0" w:type="dxa"/>
          </w:tblCellMar>
        </w:tblPrEx>
        <w:trPr>
          <w:trHeight w:val="1468" w:hRule="atLeast"/>
        </w:trPr>
        <w:tc>
          <w:tcPr>
            <w:tcW w:w="685"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序号</w:t>
            </w:r>
          </w:p>
        </w:tc>
        <w:tc>
          <w:tcPr>
            <w:tcW w:w="634"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姓名</w:t>
            </w:r>
          </w:p>
        </w:tc>
        <w:tc>
          <w:tcPr>
            <w:tcW w:w="511"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性别</w:t>
            </w:r>
          </w:p>
        </w:tc>
        <w:tc>
          <w:tcPr>
            <w:tcW w:w="910"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报考单位</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（三类）</w:t>
            </w:r>
          </w:p>
        </w:tc>
        <w:tc>
          <w:tcPr>
            <w:tcW w:w="1180"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报考职位</w:t>
            </w:r>
          </w:p>
        </w:tc>
        <w:tc>
          <w:tcPr>
            <w:tcW w:w="624"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面试号</w:t>
            </w:r>
          </w:p>
        </w:tc>
        <w:tc>
          <w:tcPr>
            <w:tcW w:w="789"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面试成绩</w:t>
            </w:r>
          </w:p>
        </w:tc>
        <w:tc>
          <w:tcPr>
            <w:tcW w:w="625"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加分</w:t>
            </w:r>
          </w:p>
        </w:tc>
        <w:tc>
          <w:tcPr>
            <w:tcW w:w="824"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综合成绩</w:t>
            </w:r>
          </w:p>
        </w:tc>
        <w:tc>
          <w:tcPr>
            <w:tcW w:w="624"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排名</w:t>
            </w:r>
          </w:p>
        </w:tc>
        <w:tc>
          <w:tcPr>
            <w:tcW w:w="798"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备注</w:t>
            </w:r>
          </w:p>
        </w:tc>
        <w:tc>
          <w:tcPr>
            <w:tcW w:w="616"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 </w:t>
            </w:r>
          </w:p>
        </w:tc>
      </w:tr>
      <w:tr>
        <w:tblPrEx>
          <w:tblLayout w:type="fixed"/>
          <w:tblCellMar>
            <w:top w:w="0" w:type="dxa"/>
            <w:left w:w="0" w:type="dxa"/>
            <w:bottom w:w="0" w:type="dxa"/>
            <w:right w:w="0" w:type="dxa"/>
          </w:tblCellMar>
        </w:tblPrEx>
        <w:trPr>
          <w:trHeight w:val="1252" w:hRule="atLeast"/>
        </w:trPr>
        <w:tc>
          <w:tcPr>
            <w:tcW w:w="685"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1</w:t>
            </w:r>
          </w:p>
        </w:tc>
        <w:tc>
          <w:tcPr>
            <w:tcW w:w="634"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姜维</w:t>
            </w:r>
          </w:p>
        </w:tc>
        <w:tc>
          <w:tcPr>
            <w:tcW w:w="511"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男</w:t>
            </w:r>
          </w:p>
        </w:tc>
        <w:tc>
          <w:tcPr>
            <w:tcW w:w="910"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融媒体</w:t>
            </w:r>
          </w:p>
        </w:tc>
        <w:tc>
          <w:tcPr>
            <w:tcW w:w="1180"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专业技术或管理岗位</w:t>
            </w:r>
          </w:p>
        </w:tc>
        <w:tc>
          <w:tcPr>
            <w:tcW w:w="624"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2</w:t>
            </w:r>
          </w:p>
        </w:tc>
        <w:tc>
          <w:tcPr>
            <w:tcW w:w="789"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82.54</w:t>
            </w:r>
          </w:p>
        </w:tc>
        <w:tc>
          <w:tcPr>
            <w:tcW w:w="625"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　</w:t>
            </w:r>
          </w:p>
        </w:tc>
        <w:tc>
          <w:tcPr>
            <w:tcW w:w="824"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82.54</w:t>
            </w:r>
          </w:p>
        </w:tc>
        <w:tc>
          <w:tcPr>
            <w:tcW w:w="624"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3</w:t>
            </w:r>
          </w:p>
        </w:tc>
        <w:tc>
          <w:tcPr>
            <w:tcW w:w="798"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　</w:t>
            </w:r>
          </w:p>
        </w:tc>
        <w:tc>
          <w:tcPr>
            <w:tcW w:w="616" w:type="dxa"/>
            <w:shd w:val="clear" w:color="auto" w:fill="FFFFFF"/>
            <w:vAlign w:val="center"/>
          </w:tcPr>
          <w:p>
            <w:pPr>
              <w:rPr>
                <w:rFonts w:hint="eastAsia" w:ascii="微软雅黑" w:hAnsi="微软雅黑" w:eastAsia="微软雅黑" w:cs="微软雅黑"/>
                <w:i w:val="0"/>
                <w:caps w:val="0"/>
                <w:color w:val="000000"/>
                <w:spacing w:val="0"/>
                <w:sz w:val="21"/>
                <w:szCs w:val="21"/>
              </w:rPr>
            </w:pPr>
          </w:p>
        </w:tc>
      </w:tr>
    </w:tbl>
    <w:p>
      <w:pPr>
        <w:jc w:val="center"/>
        <w:rPr>
          <w:rFonts w:hint="eastAsia"/>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186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2020-06-29T06:10:58Z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