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spacing w:before="0" w:beforeAutospacing="0" w:after="0" w:afterAutospacing="0" w:line="560" w:lineRule="exact"/>
        <w:ind w:firstLine="2860" w:firstLineChars="650"/>
        <w:rPr>
          <w:rFonts w:ascii="华康简标题宋" w:hAnsi="华康简标题宋" w:eastAsia="华康简标题宋" w:cs="华康简标题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华康简标题宋" w:hAnsi="华康简标题宋" w:eastAsia="华康简标题宋" w:cs="华康简标题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安吉县城市建设投资集团有限公司公开招聘需求计划</w:t>
      </w:r>
    </w:p>
    <w:tbl>
      <w:tblPr>
        <w:tblStyle w:val="3"/>
        <w:tblW w:w="14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590"/>
        <w:gridCol w:w="1554"/>
        <w:gridCol w:w="606"/>
        <w:gridCol w:w="1005"/>
        <w:gridCol w:w="690"/>
        <w:gridCol w:w="1206"/>
        <w:gridCol w:w="2010"/>
        <w:gridCol w:w="2049"/>
        <w:gridCol w:w="1187"/>
        <w:gridCol w:w="1432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单位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岗位名称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人数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年龄</w:t>
            </w:r>
          </w:p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000000"/>
                <w:kern w:val="0"/>
                <w:szCs w:val="20"/>
              </w:rPr>
              <w:t>（周岁）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性别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学历要求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专业要求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工作经验要求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年薪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考试内容</w:t>
            </w:r>
          </w:p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（作为参考）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Arial" w:asciiTheme="minorEastAsia" w:hAnsiTheme="minorEastAsia" w:eastAsiaTheme="minorEastAsia"/>
                <w:b/>
                <w:bCs/>
                <w:color w:val="000000"/>
                <w:kern w:val="0"/>
                <w:szCs w:val="20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000000"/>
                <w:kern w:val="0"/>
                <w:szCs w:val="20"/>
                <w:lang w:val="en-US" w:eastAsia="zh-CN"/>
              </w:rPr>
              <w:t>备注及其他要求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集团本部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财务审计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监察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审计部）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≤40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审计学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三年以上主办会计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不低于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岗位专业知识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中级会计师职称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水务集团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水务集团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信息技术员      （生产技术部）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≤35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给排水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科学与工程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、机电工程、机械工程及自动化、电气工程及其自动化专业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1年以上相关工作经验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不低于6.92万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90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片区运维操作工（排水公司）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≤45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市政工程、土木类、建筑工程或给排水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科学与工程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有1年市政或给排水相关工作经验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不低于5.6万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有C1驾驶证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0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农饮水运维部片区负责人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（供水公司）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≤45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设备类、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给排水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科学与工程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或环境工程专业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不低于5.96万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有C1驾驶证，本岗位需要长时间驾车外出进行片区维修，适合男性工作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综合管理员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（供水公司）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≤35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不低于5万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化验员1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（供水公司）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≤35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、生物工程、环境工程专业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不低于5.6万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化验员2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（供水公司）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≤35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、生物工程、环境工程专业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不低于5.6万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中控操作员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（供水公司）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≤35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不低于5万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本岗位需要12小时一班倒班工作，适合男性工作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化验员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（清源公司）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≤35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不低于5.6万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工作地点：安吉天子湖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污水处理运行工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（清源公司）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≤35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不低于5.6万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本岗位需要12小时一班倒班工作，适合男性工作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工作地点：安吉天子湖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资管集团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副经理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商管部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≤35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市场营销、企业管理、金融、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财务会计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、工商管理专业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具有3年以上大型企业经营管理工作经验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有项目招商、运营2年以上工作经验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不低于10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副经理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业务拓展部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≤40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信息管理与信息系统、公共事业管理、交通管理、城市管理专业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工作经验5年以上，从事相关工作3年以上；从事相关工作5年以上者可适当放宽学历至大学本科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不低于10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业务拓展部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≤35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信息管理与信息系统、公共事业管理、交通管理、城市管理专业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工作经验3年以上，从事相关工作2年以上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（本岗位适合男性）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不低于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城建公司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（工程一部）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≤40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土木工程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1、5年及以上建筑工程现场管理经验；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2、拥有中级及以上职称（含二级建造师）的学历要求可放宽至大专，工作经验放宽至3年；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3、本岗位适合男性。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不低于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6万元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岗位专业知识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五线专员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（技术部）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≤40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机电专业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有本岗位5年以上工作经验的，学历可放宽至大专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不低于5.6万元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副经理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（广源贸易）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≤40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工商管理、市场营销、国际商务、审计、资产评估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5年以上市场营销类管理岗位经验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不低于9.8万元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两山公司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副总经理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≤45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市场营销、经济学、工商管理、土地资源管理专业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担任规上企业副总以上职务满2年或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5年以上招商引资、一级土地市场开发、房地产开发行业工作经验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不低于15.7万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资产评估专员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（收储交易部）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≤40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资产评估、审计、工程造价专业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2年以上资源、资产评估工作经验。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不低于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5.6万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规划专员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（规划建设部）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≤35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人文地理与城乡规划、城乡规划、土地资源管理专业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3年以上城乡规划类工作经验，具有助理工程师及以上职称。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不低于6万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49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福利待遇：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五险一金、双休、年休假、疗休养、健康体检、工作餐、通讯补贴、生日福利、过节福利、高温津贴等。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A1D9A"/>
    <w:rsid w:val="0DF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2020-09-10T06:30:00Z</dcterms:created>
  <dc:creator>Vitiya</dc:creator>
  <cp:lastModifiedBy>Vitiya</cp:lastModifiedBy>
  <dcterms:modified xsi:type="dcterms:W3CDTF">2020-09-10T06:31:51Z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