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12" w:rsidRDefault="001E2612" w:rsidP="001E261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1E2612" w:rsidRPr="00A729E6" w:rsidRDefault="001E2612" w:rsidP="001E2612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3527" w:type="dxa"/>
        <w:jc w:val="center"/>
        <w:tblInd w:w="-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195"/>
        <w:gridCol w:w="625"/>
        <w:gridCol w:w="803"/>
        <w:gridCol w:w="1035"/>
        <w:gridCol w:w="1712"/>
        <w:gridCol w:w="801"/>
        <w:gridCol w:w="705"/>
        <w:gridCol w:w="4650"/>
        <w:gridCol w:w="1348"/>
      </w:tblGrid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招聘</w:t>
            </w:r>
          </w:p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学历</w:t>
            </w:r>
          </w:p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学位</w:t>
            </w:r>
          </w:p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专业</w:t>
            </w:r>
          </w:p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年龄</w:t>
            </w:r>
          </w:p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户籍</w:t>
            </w:r>
          </w:p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其他要求及说明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ind w:firstLineChars="100" w:firstLine="24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备注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经济管理相关专业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①具有一定的经济学基础知识，熟悉产业规划及发展规律；②具有文字工作经验；③熟悉办公软件、PPT制作等优先。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综合管理2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①擅长公文撰写，有较丰富的文字工作经验；②熟悉办公软件，精通PPT、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美篇编制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综合管理3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经济类、管理类、文秘类、汉语言文学类等相关专业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具有1年以上工作经验；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具有较好的文字功底，具备一定的综合分析、协调能力和和统筹管理能力。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综合管理4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文秘及相关专业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Pr="00073874" w:rsidRDefault="001E2612" w:rsidP="001E2612">
            <w:pPr>
              <w:pStyle w:val="a6"/>
              <w:widowControl/>
              <w:numPr>
                <w:ilvl w:val="0"/>
                <w:numId w:val="11"/>
              </w:numPr>
              <w:spacing w:line="280" w:lineRule="exact"/>
              <w:ind w:firstLineChars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073874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具备较强沟通协调能力；</w:t>
            </w:r>
            <w:r w:rsidRPr="00073874"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 w:rsidRPr="00073874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具有1年及以上相关工作经验；</w:t>
            </w:r>
            <w:r w:rsidRPr="00073874">
              <w:rPr>
                <w:rFonts w:ascii="仿宋_GB2312" w:eastAsia="仿宋_GB2312" w:hAnsi="仿宋_GB2312" w:cs="仿宋_GB2312" w:hint="eastAsia"/>
                <w:szCs w:val="21"/>
              </w:rPr>
              <w:t>③中共</w:t>
            </w:r>
            <w:r w:rsidRPr="00073874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党员。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综合管理5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具有较强的文字功底和语言表达能力；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具有综合协调能力和较强的办事能力；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熟悉电脑操作，能够熟练使用办公软件；④具有2年以上工作经验，具有综合管理工作经验者优先。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人力资源管理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人力资源、管理等相关专业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①有3年以上人力资源工作经验；②具有较强的沟通、协调能力及计划执行力，熟悉现代企业人事管理模式及相关实践工作经验者优先。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审计专员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审计、财务管理类相关专业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①.熟悉财税法规、审计程序和公司财务管理流程；②具有审计师及以上职称；③具有审计工作经历。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投资（基金）专员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经济类相关专业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①具有2年以上政府产业基金管理及私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募股权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项目投资管理经历；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具有基金从业资格证书。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融资专员1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财务、金融类相关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35周岁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①具有2年以上金融机构投行部或金融市场或基金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管理从业经历；②熟悉投融资业务流程及相关法律法规，具有基金或证券从业资格证。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需提供相关工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作经验材料</w:t>
            </w:r>
          </w:p>
        </w:tc>
      </w:tr>
      <w:tr w:rsidR="001E2612" w:rsidTr="00B11135">
        <w:trPr>
          <w:trHeight w:val="84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融资专员2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金融、经济学、产业经济学、财务管理、工商管理、企业管理等相关专业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具备丰富的融资经验，精通融资工具运用，富有创新能力，熟练掌握融资领域的法律法规，并具备较强的综合分析和处理复杂工作局面的能力；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具有3年以上项目融资工作经验；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具有银行、券商等金融机构工作经验的，条件可适当放宽。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84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会计学、审计学、财务管理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①具有会计师及以上职称；②具有3年及以上财会工作经验；③原985院校全日制本科毕业生和硕士研究生及以上学历者，同等条件下优先考虑。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招商专员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投资管理、市场营销、酒店管理等相关专业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①具有2年以上相关工作经验；②熟悉品牌运作和市场拓展，熟悉数字经济、人工智能、生物医药、智能制造等相关产业。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档案管理、土木工程等相关专业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①具有7年及以上档案资料管理相关工作经验；②具有档案管理员相关资格证书者优先；③有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大型房企和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建筑企业资料管理经验者可适当放宽年龄限制。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工程管理类、建筑类相关专业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①具有3年及以上相关工作经验；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②熟悉项目实施、资金预算、招标、工程监工竣工验收等；③具有国有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平台房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建项目管理经验者优先。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8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孵化管理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大专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会计学、财务管理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金华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Pr="00A729E6" w:rsidRDefault="001E2612" w:rsidP="00B11135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①具有10年以上工作经历；②熟悉资产管理相关知识，具有一定的组织、沟通和擅长谈判能力；③能够适应较多出差、室外工作；④同等条件下，中共党员优先。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9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市场运营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经济学类、工商管理、市场营销等相关专业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具有3年以上小镇、园区运营管理工作经验；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具有较强的沟通表达、业务外联、资源对接等能力，熟悉市场推广、品牌宣传、商业活动策划。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设备管理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工程管理类、计算机类、机电类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具有会议室多媒体、电梯、机房等多种设备管理经验满3年及以上；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负责对接设备维保单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位做好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各类设备的保养、维修计划并实施，保证设备正常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运行；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能够熟练操作计算机各类办公软件；④具有电工证、助理工程师职称者优先。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集团合同法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务</w:t>
            </w:r>
            <w:proofErr w:type="gram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全日制本科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法学，通过国家司法考试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精通公司法、合同法等法律法规；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负责起草、审查和修改公司各类文书及合同，完善公司规章制度和流程，参于公司各类投资项目谈判，处理各类诉讼/纠纷事务。管理外聘律师、外部顾问和代理；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对公司经营管理活动及项目进行合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性审查，并提供法律支持；④3年以上工作经验，有土地房产开发、建设投资行业经验优先。具有一定文字功底。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计划财务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财务会计或土木工程类相关专业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有建筑工程或市政工程专业一级建造师及以上资质；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 xml:space="preserve">从事财务岗位5年及以上，会计初级职称及以上，熟悉会计报表的处理，会计法规和税法，一般纳税人经验；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较强的独立学习和工作的能力，良好职业操守，工作踏实、认真仔细、积极主动，工作责任心强、正直，有较强的团队合作精神与应变处理能力，良好的语言表达能力，擅于沟通，性格稳重，热爱本职工作，谈吐条理清晰；④从事房地产或商业企业会计岗位三年及以上，有国企工作经验者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成本核算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硕士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经济学专业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根据公司发展规划，负责片区开发项目信息收集、整理及数据分析。协助编制片区开发项目行动计划。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具有数据分析师（高级）专项技术证书，两年及以上银行业相关从业经验；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有较强的数据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判及分析能力。工作踏实、认真仔细、积极主动，工作责任心强、正直，有较强的团队合作精神与应变处理能力，良好的语言表达能力，擅于沟通；④具有2年及以上银行工作经验、党员优先。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测绘1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大专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测绘及相关专业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热爱测绘行业，肯吃苦耐劳，适应野外工作；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具有中级或以上测绘工程师；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具有5年以上测绘相关经验；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③中共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党员优先。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测绘2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大专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测绘及相关专业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热爱测绘行业，肯吃苦耐劳，适应野外工作；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具有2年以上测绘相关经验；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③中共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党员优先。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需提供相关工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  <w:lang/>
              </w:rPr>
              <w:t>信息化平台运维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大专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图形设计、计算机等相关专业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具备较强沟通协调能力；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具有5年及以上相关工作经验；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③中共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党员优先。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营销策划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全日制本科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市场营销、广告策划、工商管理等专业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金华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有2年以上相关工作经验；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具备品牌运营、项目运营、活动策划等经验；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具备策划案文字处理能力，熟悉常用办公软件，具备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微信公众号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的信息编辑处理能力者优先。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人事管理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全日制本科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汉语言文学、新闻学、文秘、人力资源管理等专业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金华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有2年以上相关工作经验；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具备办公室综合文字类处理能力，具备人力资源管理经验，熟悉常用办公软件。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园林绿化管理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全日制本科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绿化养护管理等相关专业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金华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Pr="00F6294E" w:rsidRDefault="001E2612" w:rsidP="001E2612">
            <w:pPr>
              <w:pStyle w:val="a6"/>
              <w:widowControl/>
              <w:numPr>
                <w:ilvl w:val="0"/>
                <w:numId w:val="10"/>
              </w:numPr>
              <w:spacing w:line="280" w:lineRule="exact"/>
              <w:ind w:firstLineChars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F6294E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有1年以上相关工作经验；</w:t>
            </w:r>
            <w:r w:rsidRPr="00F6294E">
              <w:rPr>
                <w:rFonts w:ascii="仿宋_GB2312" w:eastAsia="仿宋_GB2312" w:hAnsi="仿宋_GB2312" w:cs="仿宋_GB2312" w:hint="eastAsia"/>
                <w:szCs w:val="21"/>
              </w:rPr>
              <w:t>②具</w:t>
            </w:r>
            <w:r w:rsidRPr="00F6294E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有中级以上职称者优先。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Pr="00073874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07387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建筑规划设计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城乡规划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具有3年及以上工作经验。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具备一定的方案设计能力，较强沟通能力和团队协作能力；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中级职称；④经验丰富，能力突出的优秀人员，可适当放宽条件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规划设计   建筑设计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城乡规划、建筑设计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有高级工程师及以上职称，且具有10年及以上甲级设计院设计工作经验，在项目前期咨询、设计、后期设计管理等领域具有丰富的设计经验；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国家注册规划师、能力特别突出的优秀人员，可适当放宽条件。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①具有2年及以上学校、培训机构工作经历，且有行政工作经验；②具有一定的调查研究和沟通协调能力，具备较强的大局观和纪律观。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保安部管理人员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①具有5年以上安保管理工作经验；②同等条件下，退役军人、特种兵优先。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会计学、财务管理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①熟悉各项会计制度、税务政策；②持有相应的会计中级及以上职称；③有10年及以上房地产行业财务会计管理工作经历的年龄可放宽到45周岁。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财务管理2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会计学、财务管理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①熟悉各项会计制度、税务政策；②持有相应的会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计中级及以上职称。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财会类专业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具有会计师职称；②拥有财会工作经验3年及以上；③具有较全面的财会专业理论知识、现代企业管理知识，熟悉财务相关法律法规、投资、企业财务制度和流程；④熟悉税法政策、营运分析、成本控制及成本核算；具有丰富的财务管理、资金筹划经验。</w:t>
            </w:r>
            <w:r w:rsidRPr="00A729E6">
              <w:rPr>
                <w:rFonts w:ascii="仿宋_GB2312" w:eastAsia="仿宋_GB2312" w:hAnsi="仿宋_GB2312" w:cs="仿宋_GB2312" w:hint="eastAsia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地点在金华汤溪。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法学相关专业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①具有律师执业证书或通过司法考试；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3年以上公司法务工作经验，或同等的法院、律所工作经验；③熟练掌握各项相关法律实务，尤其要求具备扎实合同法、民法、知识产权法、著作权法、劳动法等相关法律知识。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成本核算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建筑工程类专业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具有建造师资格证书及土建专业注册造价工程师证书；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具备建筑工程专业7年以上工作经历且从事造价工作10年以上；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具有工程师及以上职称，工程造价类工作经历者优先；④需经常加班，要具有工作责任心。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clear" w:pos="420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项目开发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工程管理相关专业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具备良好的职业责任心及沟通能力，熟悉房产项目前期开发各项流程。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投资管理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金融类、财务类、经济类相关专业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具有3年以上工作经验；②具备经济学、工商管理、金融、资本运作等专业知识，有较强文字功底和分析能力；有经济师职称或企业上市、企业并购、资产重组等方面实务工作经验者优先。</w:t>
            </w:r>
            <w:r w:rsidRPr="00A729E6">
              <w:rPr>
                <w:rFonts w:ascii="仿宋_GB2312" w:eastAsia="仿宋_GB2312" w:hAnsi="仿宋_GB2312" w:cs="仿宋_GB2312" w:hint="eastAsia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地点在金华汤溪。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需提供相关工作经验材料</w:t>
            </w:r>
          </w:p>
        </w:tc>
      </w:tr>
      <w:tr w:rsidR="001E2612" w:rsidTr="00B11135">
        <w:trPr>
          <w:trHeight w:val="2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1E2612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综合文字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中文、汉语言文学、新闻传播学、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文秘学类相关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具有较强的文字功底和语言表达能力；②能熟练使用电脑办公软件，掌握图文编辑基本技能。</w:t>
            </w:r>
            <w:r w:rsidRPr="00A729E6">
              <w:rPr>
                <w:rFonts w:ascii="仿宋_GB2312" w:eastAsia="仿宋_GB2312" w:hAnsi="仿宋_GB2312" w:cs="仿宋_GB2312" w:hint="eastAsia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地点在金华汤溪。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12" w:rsidRDefault="001E2612" w:rsidP="00B1113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1E2612" w:rsidRDefault="001E2612" w:rsidP="001E2612">
      <w:pPr>
        <w:ind w:firstLineChars="200" w:firstLine="440"/>
      </w:pPr>
      <w:r>
        <w:rPr>
          <w:rFonts w:ascii="仿宋_GB2312" w:eastAsia="仿宋_GB2312" w:hAnsi="宋体" w:cs="仿宋_GB2312" w:hint="eastAsia"/>
          <w:kern w:val="0"/>
          <w:sz w:val="22"/>
        </w:rPr>
        <w:t>说明：</w:t>
      </w:r>
      <w:r>
        <w:rPr>
          <w:rFonts w:ascii="仿宋_GB2312" w:eastAsia="仿宋_GB2312" w:hAnsi="仿宋_GB2312" w:cs="仿宋_GB2312" w:hint="eastAsia"/>
          <w:szCs w:val="21"/>
        </w:rPr>
        <w:t>大专学历为大专及以上；本科学历为大学本科及以上。年龄要求为35周岁以下的为35周岁及以下；40周岁以下的为40周岁及以下；45周岁以下的为45周岁及以下。年龄、任职经历统一截止至报名日。</w:t>
      </w:r>
    </w:p>
    <w:p w:rsidR="00F626EE" w:rsidRPr="001E2612" w:rsidRDefault="00F626EE" w:rsidP="001E2612"/>
    <w:sectPr w:rsidR="00F626EE" w:rsidRPr="001E2612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B4" w:rsidRDefault="00506FB4" w:rsidP="0011729D">
      <w:r>
        <w:separator/>
      </w:r>
    </w:p>
  </w:endnote>
  <w:endnote w:type="continuationSeparator" w:id="0">
    <w:p w:rsidR="00506FB4" w:rsidRDefault="00506FB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B1FE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B1FE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E2612">
      <w:rPr>
        <w:rStyle w:val="a7"/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B4" w:rsidRDefault="00506FB4" w:rsidP="0011729D">
      <w:r>
        <w:separator/>
      </w:r>
    </w:p>
  </w:footnote>
  <w:footnote w:type="continuationSeparator" w:id="0">
    <w:p w:rsidR="00506FB4" w:rsidRDefault="00506FB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5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628F"/>
    <w:rsid w:val="00610C13"/>
    <w:rsid w:val="00610E27"/>
    <w:rsid w:val="006114C9"/>
    <w:rsid w:val="00611C89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A0D93"/>
    <w:rsid w:val="007A54E3"/>
    <w:rsid w:val="007D0730"/>
    <w:rsid w:val="00820E26"/>
    <w:rsid w:val="008614C3"/>
    <w:rsid w:val="00861E77"/>
    <w:rsid w:val="00882848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830F4"/>
    <w:rsid w:val="009F369D"/>
    <w:rsid w:val="009F688C"/>
    <w:rsid w:val="00A22EE8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7CDE"/>
    <w:rsid w:val="00C63D55"/>
    <w:rsid w:val="00CD2E65"/>
    <w:rsid w:val="00D211C9"/>
    <w:rsid w:val="00D635F9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C2CBE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D6B3-28EF-425F-8F19-D421FF48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59</cp:revision>
  <cp:lastPrinted>2019-12-02T00:52:00Z</cp:lastPrinted>
  <dcterms:created xsi:type="dcterms:W3CDTF">2019-10-21T04:37:00Z</dcterms:created>
  <dcterms:modified xsi:type="dcterms:W3CDTF">2020-11-09T01:04:00Z</dcterms:modified>
</cp:coreProperties>
</file>